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D5" w:rsidRPr="00EC7FBA" w:rsidRDefault="00BE7BD5" w:rsidP="00034D39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EC7FB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الخلاصة:</w:t>
      </w:r>
    </w:p>
    <w:p w:rsidR="00B176E6" w:rsidRPr="00EC7FBA" w:rsidRDefault="00202090" w:rsidP="00501E51">
      <w:pPr>
        <w:bidi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تم اجرا هذه الدراسة لمعرفة </w:t>
      </w:r>
      <w:r w:rsidR="004B2364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تأثير</w:t>
      </w:r>
      <w:r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سمية عنصر السلينيوم في بعض المقاييس الدموية والخلوية و الكيموحيوية في النعاج</w:t>
      </w:r>
      <w:r w:rsidR="007079E8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العواسية </w:t>
      </w:r>
      <w:r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البالغة . شملت الدراسة ثلاثين نعجة بالغة بعمر سنة او اكثر قسمت الى ثلاث مجاميع متساوية  وهي على النحو الاتي : المجموعة الاولى</w:t>
      </w:r>
      <w:r w:rsidR="005E1C95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 (D.W) </w:t>
      </w:r>
      <w:r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شملت عشر نعاج جرعت بالماء المقطر(</w:t>
      </w:r>
      <w:r w:rsidRPr="00EC7FBA">
        <w:rPr>
          <w:rFonts w:asciiTheme="majorBidi" w:hAnsiTheme="majorBidi" w:cstheme="majorBidi"/>
          <w:sz w:val="24"/>
          <w:szCs w:val="24"/>
          <w:lang w:bidi="ar-IQ"/>
        </w:rPr>
        <w:t>distilled water</w:t>
      </w:r>
      <w:r w:rsidRPr="00EC7FBA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BE7BD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يوميا لمدة عشر اسابيع </w:t>
      </w:r>
      <w:r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, المجموعة الثانية</w:t>
      </w:r>
      <w:r w:rsidR="00BE7BD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B224C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EB224C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EB224C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Pr="00EC7FBA">
        <w:rPr>
          <w:rFonts w:asciiTheme="majorBidi" w:hAnsiTheme="majorBidi" w:cstheme="majorBidi"/>
          <w:sz w:val="24"/>
          <w:szCs w:val="24"/>
          <w:lang w:bidi="ar-IQ"/>
        </w:rPr>
        <w:t>(SS</w:t>
      </w:r>
      <w:r w:rsidR="007079E8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079E8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شملت عشر نعاج </w:t>
      </w:r>
      <w:r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جرعت بملح السلينيوم (</w:t>
      </w:r>
      <w:r w:rsidR="00EB224C" w:rsidRPr="00EC7FBA">
        <w:rPr>
          <w:rFonts w:asciiTheme="majorBidi" w:hAnsiTheme="majorBidi" w:cstheme="majorBidi"/>
          <w:sz w:val="24"/>
          <w:szCs w:val="24"/>
          <w:lang w:bidi="ar-IQ"/>
        </w:rPr>
        <w:t>sodium selenite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>) بجرعة (</w:t>
      </w:r>
      <w:r w:rsidR="00034D39" w:rsidRPr="00EC7FBA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1.2 mg/Kg. </w:t>
      </w:r>
      <w:proofErr w:type="gramStart"/>
      <w:r w:rsidR="00034D39" w:rsidRPr="00EC7FBA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>B.W.</w:t>
      </w:r>
      <w:proofErr w:type="gramEnd"/>
      <w:r w:rsidR="00034D39" w:rsidRPr="00EC7FB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</w:t>
      </w:r>
      <w:r w:rsidR="00BE7BD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B224C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يوميا وعن طريق الفم ولمدة 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>ثمانية</w:t>
      </w:r>
      <w:r w:rsidR="00EB224C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اسابيع ثم عولجت بمادة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EB224C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 (N-Acetyl L-cysteine )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EB224C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بجرعة (  </w:t>
      </w:r>
      <w:r w:rsidR="00034D39" w:rsidRPr="00EC7FBA">
        <w:rPr>
          <w:rFonts w:asciiTheme="majorBidi" w:hAnsiTheme="majorBidi" w:cstheme="majorBidi"/>
          <w:sz w:val="24"/>
          <w:szCs w:val="24"/>
          <w:lang w:bidi="ar-IQ"/>
        </w:rPr>
        <w:t>70 mg /kg B.W</w:t>
      </w:r>
      <w:r w:rsidR="00EB224C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) يوميا وعن طريق الفم بدا من  الاسبوع التاسع الى الاسبوع العاشر  , المجموعة الثالثة</w:t>
      </w:r>
      <w:r w:rsidR="007079E8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7079E8" w:rsidRPr="00EC7FBA">
        <w:rPr>
          <w:rFonts w:asciiTheme="majorBidi" w:hAnsiTheme="majorBidi" w:cstheme="majorBidi"/>
          <w:sz w:val="24"/>
          <w:szCs w:val="24"/>
          <w:lang w:bidi="ar-IQ"/>
        </w:rPr>
        <w:t>(SS)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شملت ايضا عشر نعاج جرعت بمادة ملح السلينيوم  (</w:t>
      </w:r>
      <w:r w:rsidR="00BE7BD5" w:rsidRPr="00EC7FBA">
        <w:rPr>
          <w:rFonts w:asciiTheme="majorBidi" w:hAnsiTheme="majorBidi" w:cstheme="majorBidi"/>
          <w:sz w:val="24"/>
          <w:szCs w:val="24"/>
          <w:lang w:bidi="ar-IQ"/>
        </w:rPr>
        <w:t>sodium selenite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>) بجرعة (</w:t>
      </w:r>
      <w:r w:rsidR="00034D39" w:rsidRPr="00EC7FBA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1.2 mg/Kg. </w:t>
      </w:r>
      <w:proofErr w:type="gramStart"/>
      <w:r w:rsidR="00034D39" w:rsidRPr="00EC7FBA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>B.W.</w:t>
      </w:r>
      <w:proofErr w:type="gramEnd"/>
      <w:r w:rsidR="00034D39" w:rsidRPr="00EC7FB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</w:t>
      </w:r>
      <w:r w:rsidR="00034D39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يوميا عن طريق الفم ولمدة عشر </w:t>
      </w:r>
      <w:r w:rsidR="00680715" w:rsidRPr="00EC7FBA">
        <w:rPr>
          <w:rFonts w:asciiTheme="majorBidi" w:hAnsiTheme="majorBidi" w:cstheme="majorBidi"/>
          <w:sz w:val="24"/>
          <w:szCs w:val="24"/>
          <w:rtl/>
          <w:lang w:bidi="ar-IQ"/>
        </w:rPr>
        <w:t>اسابيع</w:t>
      </w:r>
      <w:r w:rsidR="0068071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EC7FBA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8071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تم جمع نماذج من الدم ومصل الدم</w:t>
      </w:r>
      <w:r w:rsidR="00001A94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اسبوعيا وعلى طول مدة التجربة (عشر اسابيع)</w:t>
      </w:r>
      <w:r w:rsidR="0068071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كل الحيوانات عن طريق الوريد الوداجي وذلك لقياس بعض معايير الخلايا ذات العلاقة وبعض المعايير </w:t>
      </w:r>
      <w:r w:rsidR="0068071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الكيموحيوية.</w:t>
      </w:r>
      <w:r w:rsidR="00BE7BD5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68071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اشارت نتائج هذه التجربة بان تجريع الحيوانات بمادة ملح السلينيوم </w:t>
      </w:r>
      <w:r w:rsidR="00680715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680715" w:rsidRPr="00EC7FBA">
        <w:rPr>
          <w:rFonts w:asciiTheme="majorBidi" w:hAnsiTheme="majorBidi" w:cstheme="majorBidi"/>
          <w:sz w:val="24"/>
          <w:szCs w:val="24"/>
          <w:lang w:bidi="ar-IQ"/>
        </w:rPr>
        <w:t>sodium selenite</w:t>
      </w:r>
      <w:r w:rsidR="00680715" w:rsidRPr="00EC7FBA">
        <w:rPr>
          <w:rFonts w:asciiTheme="majorBidi" w:hAnsiTheme="majorBidi" w:cstheme="majorBidi"/>
          <w:sz w:val="24"/>
          <w:szCs w:val="24"/>
          <w:rtl/>
          <w:lang w:bidi="ar-IQ"/>
        </w:rPr>
        <w:t>) بجرعة (</w:t>
      </w:r>
      <w:r w:rsidR="00034D39" w:rsidRPr="00EC7FBA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1.2 mg/Kg. </w:t>
      </w:r>
      <w:proofErr w:type="gramStart"/>
      <w:r w:rsidR="00034D39" w:rsidRPr="00EC7FBA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>B.W.</w:t>
      </w:r>
      <w:proofErr w:type="gramEnd"/>
      <w:r w:rsidR="00034D39" w:rsidRPr="00EC7FB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</w:t>
      </w:r>
      <w:r w:rsidR="00034D39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80715" w:rsidRPr="00EC7FBA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68071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8071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سببت </w:t>
      </w:r>
      <w:r w:rsidR="004B2364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انخفاض معنوي</w:t>
      </w:r>
      <w:r w:rsidR="0068071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680715" w:rsidRPr="00EC7FBA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="00680715" w:rsidRPr="00EC7FBA">
        <w:rPr>
          <w:rFonts w:asciiTheme="majorBidi" w:hAnsiTheme="majorBidi" w:cs="Times New Roman"/>
          <w:sz w:val="24"/>
          <w:szCs w:val="24"/>
          <w:lang w:bidi="ar-IQ"/>
        </w:rPr>
        <w:t>P≤0.05</w:t>
      </w:r>
      <w:r w:rsidR="00680715" w:rsidRPr="00EC7FBA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4B2364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 وزن الحيوانات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 المجموعتين الثانية</w:t>
      </w:r>
      <w:r w:rsidR="00727D9C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727D9C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727D9C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727D9C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727D9C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(SS </w:t>
      </w:r>
      <w:r w:rsidR="00727D9C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والثالثة</w:t>
      </w:r>
      <w:r w:rsidR="00727D9C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727D9C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(SS)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463836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يبدا من الأسبوع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الثالث</w:t>
      </w:r>
      <w:r w:rsidR="00E62C2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وحتى نهاية الاسبوع العاشر</w:t>
      </w:r>
      <w:r w:rsidR="00727D9C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بالمقارنة مع مجموعة السيطرة</w:t>
      </w:r>
      <w:r w:rsidR="00727D9C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(D.W) </w:t>
      </w:r>
      <w:r w:rsidR="00E62C2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. بينما تظهر زيادة في وزن الحيوانات تبدا من الاسبوع التاسع وحتى نهاية التجربة.</w:t>
      </w:r>
      <w:r w:rsidR="00EC7FBA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كذلك اشارت نتائج هذه الدراسة  الى وجود زيادة معنوية </w:t>
      </w:r>
      <w:r w:rsidR="00F947B7" w:rsidRPr="00EC7FBA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="00F947B7" w:rsidRPr="00EC7FBA">
        <w:rPr>
          <w:rFonts w:asciiTheme="majorBidi" w:hAnsiTheme="majorBidi" w:cs="Times New Roman"/>
          <w:sz w:val="24"/>
          <w:szCs w:val="24"/>
          <w:lang w:bidi="ar-IQ"/>
        </w:rPr>
        <w:t>P≤0.05</w:t>
      </w:r>
      <w:r w:rsidR="00F947B7" w:rsidRPr="00EC7FBA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 </w:t>
      </w:r>
      <w:r w:rsidR="00BE2C66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المجموعتين الثانية</w:t>
      </w:r>
      <w:r w:rsidR="00BE2C66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BE2C66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BE2C66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BE2C66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BE2C66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(SS </w:t>
      </w:r>
      <w:r w:rsidR="00BE2C66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BE2C66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والثالثة</w:t>
      </w:r>
      <w:r w:rsidR="00BE2C66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BE2C66" w:rsidRPr="00EC7FBA">
        <w:rPr>
          <w:rFonts w:asciiTheme="majorBidi" w:hAnsiTheme="majorBidi" w:cstheme="majorBidi"/>
          <w:sz w:val="24"/>
          <w:szCs w:val="24"/>
          <w:lang w:bidi="ar-IQ"/>
        </w:rPr>
        <w:t>(SS)</w:t>
      </w:r>
      <w:r w:rsidR="00BE2C66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التي جرعت بمادة ملح السلينيوم </w:t>
      </w:r>
      <w:r w:rsidR="00F947B7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F947B7" w:rsidRPr="00EC7FBA">
        <w:rPr>
          <w:rFonts w:asciiTheme="majorBidi" w:hAnsiTheme="majorBidi" w:cstheme="majorBidi"/>
          <w:sz w:val="24"/>
          <w:szCs w:val="24"/>
          <w:lang w:bidi="ar-IQ"/>
        </w:rPr>
        <w:t>sodium selenite</w:t>
      </w:r>
      <w:r w:rsidR="00F947B7" w:rsidRPr="00EC7FBA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F947B7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36451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معدل التنفس</w:t>
      </w:r>
      <w:r w:rsidR="00B36451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E62C2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وكذلك في تركيز عنصر السلينيوم في مصل الدم</w:t>
      </w:r>
      <w:r w:rsidR="00B36451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يبدا من الاسبوع الاول</w:t>
      </w:r>
      <w:r w:rsidR="00B36451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الى نهاية التجربة</w:t>
      </w:r>
      <w:r w:rsidR="00E62C2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فيما يظهر تحليل تركيز عنصر السلينيوم </w:t>
      </w:r>
      <w:r w:rsidR="009A73F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ومعدل التنفس </w:t>
      </w:r>
      <w:r w:rsidR="00E62C2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انخفاض يبدا من الاسبوع التاسع في المجموعة الثانية </w:t>
      </w:r>
      <w:r w:rsidR="00E62C25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E62C25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E62C25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E62C25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(SS </w:t>
      </w:r>
      <w:r w:rsidR="00E62C25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62C2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بعد العلاج </w:t>
      </w:r>
      <w:r w:rsidR="009A73F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ب</w:t>
      </w:r>
      <w:r w:rsidR="009A73F2" w:rsidRPr="00EC7FBA">
        <w:rPr>
          <w:rFonts w:asciiTheme="majorBidi" w:hAnsiTheme="majorBidi" w:cstheme="majorBidi"/>
          <w:sz w:val="24"/>
          <w:szCs w:val="24"/>
          <w:lang w:bidi="ar-IQ"/>
        </w:rPr>
        <w:t>(N-Acetyl L-cysteine )</w:t>
      </w:r>
      <w:r w:rsidR="009A73F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E62C25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وحتى نهاية التجربة</w:t>
      </w:r>
      <w:r w:rsidR="00287B6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بالمقارنة مع مجموعة السيطرة</w:t>
      </w:r>
      <w:r w:rsidR="00F947B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.</w:t>
      </w:r>
      <w:r w:rsidR="00463836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397FCD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هذا واظهرت نتائج التجربة زيادة معنوية في معدل النبض</w:t>
      </w:r>
      <w:r w:rsidR="00287B6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287B62" w:rsidRPr="00EC7FBA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287B6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 المجموعتين الثانية</w:t>
      </w:r>
      <w:r w:rsidR="00287B62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287B62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287B62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287B62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287B62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(SS </w:t>
      </w:r>
      <w:r w:rsidR="00287B62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287B6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والثالثة</w:t>
      </w:r>
      <w:r w:rsidR="00287B62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287B62" w:rsidRPr="00EC7FBA">
        <w:rPr>
          <w:rFonts w:asciiTheme="majorBidi" w:hAnsiTheme="majorBidi" w:cstheme="majorBidi"/>
          <w:sz w:val="24"/>
          <w:szCs w:val="24"/>
          <w:lang w:bidi="ar-IQ"/>
        </w:rPr>
        <w:t>(SS)</w:t>
      </w:r>
      <w:r w:rsidR="00287B62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87B6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يبدا من الاسبوع الثالث الى نهاية التجربة. فيما يظهر انخفاض معدل النبض في المجموعة الثانية </w:t>
      </w:r>
      <w:r w:rsidR="00287B62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287B62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287B62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287B62" w:rsidRPr="00EC7FBA">
        <w:rPr>
          <w:rFonts w:asciiTheme="majorBidi" w:hAnsiTheme="majorBidi" w:cstheme="majorBidi"/>
          <w:sz w:val="24"/>
          <w:szCs w:val="24"/>
          <w:lang w:bidi="ar-IQ"/>
        </w:rPr>
        <w:t>(SS</w:t>
      </w:r>
      <w:r w:rsidR="00287B6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يبدا من الاسبوع التاسع بعد العلاج ب</w:t>
      </w:r>
      <w:r w:rsidR="00287B62" w:rsidRPr="00EC7FBA">
        <w:rPr>
          <w:rFonts w:asciiTheme="majorBidi" w:hAnsiTheme="majorBidi" w:cstheme="majorBidi"/>
          <w:sz w:val="24"/>
          <w:szCs w:val="24"/>
          <w:lang w:bidi="ar-IQ"/>
        </w:rPr>
        <w:t>(N-Acetyl L-cysteine )</w:t>
      </w:r>
      <w:r w:rsidR="00287B62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وحتى نهاية التجربة بالمقارنة مع مجموعة السيطرة .</w:t>
      </w:r>
      <w:r w:rsidR="00EC7FBA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5A5E7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بالنسبة </w:t>
      </w:r>
      <w:r w:rsidR="00092928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لإحصائيات</w:t>
      </w:r>
      <w:r w:rsidR="005A5E7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درجة الحرارة وفحوصات الصورة الدموية الكاملة, فقد اظهرت تغيرات لكنها غير معنوية بمستوى احتمالية </w:t>
      </w:r>
      <w:r w:rsidR="005A5E77" w:rsidRPr="00EC7FBA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="005A5E77" w:rsidRPr="00EC7FBA">
        <w:rPr>
          <w:rFonts w:asciiTheme="majorBidi" w:hAnsiTheme="majorBidi" w:cs="Times New Roman"/>
          <w:sz w:val="24"/>
          <w:szCs w:val="24"/>
          <w:lang w:bidi="ar-IQ"/>
        </w:rPr>
        <w:t>P</w:t>
      </w:r>
      <w:r w:rsidR="005A5E77" w:rsidRPr="00EC7FBA">
        <w:rPr>
          <w:rFonts w:asciiTheme="majorBidi" w:hAnsiTheme="majorBidi" w:cstheme="majorBidi"/>
          <w:sz w:val="24"/>
          <w:szCs w:val="24"/>
          <w:lang w:bidi="ar-IQ"/>
        </w:rPr>
        <w:t>≥</w:t>
      </w:r>
      <w:r w:rsidR="005A5E77" w:rsidRPr="00EC7FBA">
        <w:rPr>
          <w:rFonts w:asciiTheme="majorBidi" w:hAnsiTheme="majorBidi" w:cs="Times New Roman"/>
          <w:sz w:val="24"/>
          <w:szCs w:val="24"/>
          <w:lang w:bidi="ar-IQ"/>
        </w:rPr>
        <w:t>0.05</w:t>
      </w:r>
      <w:r w:rsidR="005A5E77" w:rsidRPr="00EC7FBA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5A5E7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 كلتا مجموعتي التجريع ,الثانية </w:t>
      </w:r>
      <w:r w:rsidR="005A5E77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5A5E77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5A5E77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5A5E77" w:rsidRPr="00EC7FBA">
        <w:rPr>
          <w:rFonts w:asciiTheme="majorBidi" w:hAnsiTheme="majorBidi" w:cstheme="majorBidi"/>
          <w:sz w:val="24"/>
          <w:szCs w:val="24"/>
          <w:lang w:bidi="ar-IQ"/>
        </w:rPr>
        <w:t xml:space="preserve">(SS </w:t>
      </w:r>
      <w:r w:rsidR="005A5E77" w:rsidRPr="00EC7FB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5A5E7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والثالثة </w:t>
      </w:r>
      <w:r w:rsidR="005A5E77" w:rsidRPr="00EC7FBA">
        <w:rPr>
          <w:rFonts w:asciiTheme="majorBidi" w:hAnsiTheme="majorBidi" w:cstheme="majorBidi"/>
          <w:sz w:val="24"/>
          <w:szCs w:val="24"/>
          <w:lang w:bidi="ar-IQ"/>
        </w:rPr>
        <w:t>(SS)</w:t>
      </w:r>
      <w:r w:rsidR="005A5E77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بالمقارنة مع </w:t>
      </w:r>
      <w:r w:rsidR="005A5E77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 xml:space="preserve">مجموعة السيطرة </w:t>
      </w:r>
      <w:r w:rsidR="005A5E77" w:rsidRPr="00EC7FBA">
        <w:rPr>
          <w:rFonts w:asciiTheme="majorBidi" w:hAnsiTheme="majorBidi" w:cs="Times New Roman"/>
          <w:sz w:val="24"/>
          <w:szCs w:val="24"/>
          <w:lang w:bidi="ar-IQ"/>
        </w:rPr>
        <w:t>(D.W)</w:t>
      </w:r>
      <w:r w:rsidR="005A5E7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وخلال فترة التجربة الكاملة.</w:t>
      </w:r>
      <w:r w:rsidR="00092928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اما الفحوصات الخلوية التي اجريت </w:t>
      </w:r>
      <w:r w:rsidR="00EC7FBA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092928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على الخلايا اللمفاوية الدموية فشملت التشوهات الكروموسومية </w:t>
      </w:r>
      <w:r w:rsidR="003E6904" w:rsidRPr="00EC7FBA">
        <w:rPr>
          <w:rFonts w:asciiTheme="majorBidi" w:hAnsiTheme="majorBidi" w:cs="Times New Roman"/>
          <w:sz w:val="24"/>
          <w:szCs w:val="24"/>
          <w:lang w:bidi="ar-IQ"/>
        </w:rPr>
        <w:t>(chromosomal aberration)</w:t>
      </w:r>
      <w:r w:rsidR="00092928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التي </w:t>
      </w:r>
      <w:r w:rsidR="00F0637C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اظهرت نتائج تغيرات معنوية </w:t>
      </w:r>
      <w:r w:rsidR="00F0637C" w:rsidRPr="00EC7FBA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="00F0637C" w:rsidRPr="00EC7FBA">
        <w:rPr>
          <w:rFonts w:asciiTheme="majorBidi" w:hAnsiTheme="majorBidi" w:cs="Times New Roman"/>
          <w:sz w:val="24"/>
          <w:szCs w:val="24"/>
          <w:lang w:bidi="ar-IQ"/>
        </w:rPr>
        <w:t>P≤0.05</w:t>
      </w:r>
      <w:r w:rsidR="00F0637C" w:rsidRPr="00EC7FBA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F0637C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 المجموعتين التي جرعت بملح السلينيوم </w:t>
      </w:r>
      <w:r w:rsidR="00F0637C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F0637C" w:rsidRPr="00EC7FBA">
        <w:rPr>
          <w:rFonts w:asciiTheme="majorBidi" w:hAnsiTheme="majorBidi" w:cstheme="majorBidi"/>
          <w:sz w:val="24"/>
          <w:szCs w:val="24"/>
          <w:lang w:bidi="ar-IQ"/>
        </w:rPr>
        <w:t>sodium selenite</w:t>
      </w:r>
      <w:r w:rsidR="00F0637C" w:rsidRPr="00EC7FBA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F0637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, المجموعة الثانية </w:t>
      </w:r>
      <w:r w:rsidR="00F0637C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F0637C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F0637C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F0637C" w:rsidRPr="00EC7FBA">
        <w:rPr>
          <w:rFonts w:asciiTheme="majorBidi" w:hAnsiTheme="majorBidi" w:cstheme="majorBidi"/>
          <w:sz w:val="24"/>
          <w:szCs w:val="24"/>
          <w:lang w:bidi="ar-IQ"/>
        </w:rPr>
        <w:t>(SS</w:t>
      </w:r>
      <w:r w:rsidR="00F0637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والثالثة </w:t>
      </w:r>
      <w:r w:rsidR="00F0637C" w:rsidRPr="00EC7FBA">
        <w:rPr>
          <w:rFonts w:asciiTheme="majorBidi" w:hAnsiTheme="majorBidi" w:cstheme="majorBidi"/>
          <w:sz w:val="24"/>
          <w:szCs w:val="24"/>
          <w:lang w:bidi="ar-IQ"/>
        </w:rPr>
        <w:t>(SS)</w:t>
      </w:r>
      <w:r w:rsidR="00D5170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مقارنة بمجموعة السيطرة </w:t>
      </w:r>
      <w:r w:rsidR="00D5170C" w:rsidRPr="00EC7FBA">
        <w:rPr>
          <w:rFonts w:asciiTheme="majorBidi" w:hAnsiTheme="majorBidi" w:cs="Times New Roman"/>
          <w:sz w:val="24"/>
          <w:szCs w:val="24"/>
          <w:lang w:bidi="ar-IQ"/>
        </w:rPr>
        <w:t>(D.W)</w:t>
      </w:r>
      <w:r w:rsidR="00F0637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. هذه التشوهات بدأت من نهاية الاسبوع الاول للتجربة وحتى نهاية الاسبوع الع</w:t>
      </w:r>
      <w:r w:rsidR="00E270EA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اشر وفي كلتا المجموعتين حتى بعد</w:t>
      </w:r>
      <w:r w:rsidR="001B2F9F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0637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اعطاء العلاج</w:t>
      </w:r>
      <w:r w:rsidR="001B2F9F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0637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بمادة </w:t>
      </w:r>
      <w:r w:rsidR="00F0637C" w:rsidRPr="00EC7FBA">
        <w:rPr>
          <w:rFonts w:asciiTheme="majorBidi" w:hAnsiTheme="majorBidi" w:cstheme="majorBidi"/>
          <w:sz w:val="24"/>
          <w:szCs w:val="24"/>
          <w:lang w:bidi="ar-IQ"/>
        </w:rPr>
        <w:t>(N-Acetyl L-cysteine )</w:t>
      </w:r>
      <w:r w:rsidR="00E270EA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للمجموعة الثانية </w:t>
      </w:r>
      <w:r w:rsidR="00E270EA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E270EA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E270EA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E270EA" w:rsidRPr="00EC7FBA">
        <w:rPr>
          <w:rFonts w:asciiTheme="majorBidi" w:hAnsiTheme="majorBidi" w:cstheme="majorBidi"/>
          <w:sz w:val="24"/>
          <w:szCs w:val="24"/>
          <w:lang w:bidi="ar-IQ"/>
        </w:rPr>
        <w:t>(SS</w:t>
      </w:r>
      <w:r w:rsidR="00E270EA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والذي يبدا من الاسبوع ا</w:t>
      </w:r>
      <w:r w:rsidR="001B2F9F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لتاسع وحتى نهاية الاسبوع العاشر</w:t>
      </w:r>
      <w:r w:rsidR="00F0637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EC7FBA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3E6904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الفحص الخلوي الثاني شمل فحص وجود النواة الدقيقة </w:t>
      </w:r>
      <w:r w:rsidR="003E6904" w:rsidRPr="00EC7FBA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7B598F" w:rsidRPr="00EC7FBA">
        <w:rPr>
          <w:rFonts w:asciiTheme="majorBidi" w:hAnsiTheme="majorBidi" w:cstheme="majorBidi"/>
          <w:sz w:val="24"/>
          <w:szCs w:val="24"/>
          <w:lang w:bidi="ar-IQ"/>
        </w:rPr>
        <w:t>micronucleus)</w:t>
      </w:r>
      <w:r w:rsidR="00D5170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والذي اظهر تغير معنوي </w:t>
      </w:r>
      <w:r w:rsidR="0023270D" w:rsidRPr="00EC7FBA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="0023270D" w:rsidRPr="00EC7FBA">
        <w:rPr>
          <w:rFonts w:asciiTheme="majorBidi" w:hAnsiTheme="majorBidi" w:cs="Times New Roman"/>
          <w:sz w:val="24"/>
          <w:szCs w:val="24"/>
          <w:lang w:bidi="ar-IQ"/>
        </w:rPr>
        <w:t>P≤0.05</w:t>
      </w:r>
      <w:r w:rsidR="0023270D" w:rsidRPr="00EC7FBA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23270D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D5170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>في كلتا مجموعتي التجريع الثانية</w:t>
      </w:r>
      <w:r w:rsidR="00FA373E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A373E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FA373E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FA373E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FA373E" w:rsidRPr="00EC7FBA">
        <w:rPr>
          <w:rFonts w:asciiTheme="majorBidi" w:hAnsiTheme="majorBidi" w:cstheme="majorBidi"/>
          <w:sz w:val="24"/>
          <w:szCs w:val="24"/>
          <w:lang w:bidi="ar-IQ"/>
        </w:rPr>
        <w:t>(SS</w:t>
      </w:r>
      <w:r w:rsidR="00D5170C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والثالثة </w:t>
      </w:r>
      <w:r w:rsidR="00FA373E" w:rsidRPr="00EC7FBA">
        <w:rPr>
          <w:rFonts w:asciiTheme="majorBidi" w:hAnsiTheme="majorBidi" w:cstheme="majorBidi"/>
          <w:sz w:val="24"/>
          <w:szCs w:val="24"/>
          <w:lang w:bidi="ar-IQ"/>
        </w:rPr>
        <w:t>(SS)</w:t>
      </w:r>
      <w:r w:rsidR="00FA373E" w:rsidRPr="00EC7FB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بالمقارنة مع مجموعة السيطرة </w:t>
      </w:r>
      <w:r w:rsidR="00FA373E" w:rsidRPr="00EC7FBA">
        <w:rPr>
          <w:rFonts w:asciiTheme="majorBidi" w:hAnsiTheme="majorBidi" w:cs="Times New Roman"/>
          <w:sz w:val="24"/>
          <w:szCs w:val="24"/>
          <w:lang w:bidi="ar-IQ"/>
        </w:rPr>
        <w:t>(D.W)</w:t>
      </w:r>
      <w:r w:rsidR="00FA373E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. هذه التغيرات </w:t>
      </w:r>
      <w:r w:rsidR="00A92FA0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بدأت</w:t>
      </w:r>
      <w:r w:rsidR="00FA373E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من نهاية الاسبوع الثالث وحتى نهاية التجربة بالرغم من اعطاء العلاج بمادة </w:t>
      </w:r>
      <w:r w:rsidR="00FA373E" w:rsidRPr="00EC7FBA">
        <w:rPr>
          <w:rFonts w:asciiTheme="majorBidi" w:hAnsiTheme="majorBidi" w:cstheme="majorBidi"/>
          <w:sz w:val="24"/>
          <w:szCs w:val="24"/>
          <w:lang w:bidi="ar-IQ"/>
        </w:rPr>
        <w:t>(N-Acetyl L-cysteine )</w:t>
      </w:r>
      <w:r w:rsidR="00FA373E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 المجموعة الثانية </w:t>
      </w:r>
      <w:r w:rsidR="00FA373E" w:rsidRPr="00EC7FB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FA373E" w:rsidRPr="00EC7FBA">
        <w:rPr>
          <w:rFonts w:asciiTheme="majorBidi" w:hAnsiTheme="majorBidi" w:cstheme="majorBidi"/>
          <w:sz w:val="24"/>
          <w:szCs w:val="24"/>
          <w:lang w:bidi="ar-IQ"/>
        </w:rPr>
        <w:t>RX</w:t>
      </w:r>
      <w:r w:rsidR="00FA373E" w:rsidRPr="00EC7FBA">
        <w:rPr>
          <w:rFonts w:asciiTheme="majorBidi" w:hAnsiTheme="majorBidi" w:cstheme="majorBidi"/>
          <w:sz w:val="24"/>
          <w:szCs w:val="24"/>
          <w:rtl/>
          <w:lang w:bidi="ar-IQ"/>
        </w:rPr>
        <w:t>+</w:t>
      </w:r>
      <w:r w:rsidR="00FA373E" w:rsidRPr="00EC7FBA">
        <w:rPr>
          <w:rFonts w:asciiTheme="majorBidi" w:hAnsiTheme="majorBidi" w:cstheme="majorBidi"/>
          <w:sz w:val="24"/>
          <w:szCs w:val="24"/>
          <w:lang w:bidi="ar-IQ"/>
        </w:rPr>
        <w:t>(SS</w:t>
      </w:r>
      <w:r w:rsidR="00FA373E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والذي يبدا من الاسبوع التاسع والى نهاية هذه التجربة</w:t>
      </w:r>
      <w:r w:rsidR="00B176E6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.</w:t>
      </w:r>
    </w:p>
    <w:p w:rsidR="003E6904" w:rsidRPr="00EC7FBA" w:rsidRDefault="00B176E6" w:rsidP="00655D17">
      <w:pPr>
        <w:bidi/>
        <w:spacing w:line="480" w:lineRule="auto"/>
        <w:jc w:val="both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اشارت الدراسة الحالية الى ان التغيرات الحاصلة على المستوى</w:t>
      </w:r>
      <w:r w:rsidR="00A31543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الجيني</w:t>
      </w:r>
      <w:r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A31543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للخلايا</w:t>
      </w:r>
      <w:r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تبقى مستمرة بالرغم من اعطاء العلاج المذكور</w:t>
      </w:r>
      <w:r w:rsidR="00655D17" w:rsidRPr="00EC7F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655D1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وعودة الحالات الى وضعها الطبيعي سريرا ومختبريا</w:t>
      </w:r>
      <w:r w:rsidR="00D3160A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م</w:t>
      </w:r>
      <w:r w:rsidR="00655D17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>م</w:t>
      </w:r>
      <w:r w:rsidR="00D3160A" w:rsidRPr="00EC7FBA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 يوكد ان التسمم بعنصر السلينيوم تكون اثاره خطرة و دائميه. </w:t>
      </w:r>
    </w:p>
    <w:p w:rsidR="00BE2C66" w:rsidRPr="00EC7FBA" w:rsidRDefault="00BE2C66" w:rsidP="00034D39">
      <w:p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BE2C66" w:rsidRPr="00EC7FBA" w:rsidSect="00B015F4">
      <w:headerReference w:type="default" r:id="rId7"/>
      <w:footerReference w:type="default" r:id="rId8"/>
      <w:pgSz w:w="12240" w:h="15840"/>
      <w:pgMar w:top="1440" w:right="1985" w:bottom="1440" w:left="1440" w:header="720" w:footer="720" w:gutter="0"/>
      <w:pgNumType w:fmt="arabicAbja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3F" w:rsidRDefault="00210C3F" w:rsidP="00EC7FBA">
      <w:pPr>
        <w:spacing w:after="0" w:line="240" w:lineRule="auto"/>
      </w:pPr>
      <w:r>
        <w:separator/>
      </w:r>
    </w:p>
  </w:endnote>
  <w:endnote w:type="continuationSeparator" w:id="0">
    <w:p w:rsidR="00210C3F" w:rsidRDefault="00210C3F" w:rsidP="00E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BA" w:rsidRDefault="00EC7FBA" w:rsidP="00EC7F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3F" w:rsidRDefault="00210C3F" w:rsidP="00EC7FBA">
      <w:pPr>
        <w:spacing w:after="0" w:line="240" w:lineRule="auto"/>
      </w:pPr>
      <w:r>
        <w:separator/>
      </w:r>
    </w:p>
  </w:footnote>
  <w:footnote w:type="continuationSeparator" w:id="0">
    <w:p w:rsidR="00210C3F" w:rsidRDefault="00210C3F" w:rsidP="00E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3718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15F4" w:rsidRDefault="00B015F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cs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:rsidR="00B015F4" w:rsidRDefault="00B01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C"/>
    <w:rsid w:val="00001A94"/>
    <w:rsid w:val="000028E9"/>
    <w:rsid w:val="00034D39"/>
    <w:rsid w:val="00092928"/>
    <w:rsid w:val="001B2F9F"/>
    <w:rsid w:val="00202090"/>
    <w:rsid w:val="00210C3F"/>
    <w:rsid w:val="0023270D"/>
    <w:rsid w:val="00287B62"/>
    <w:rsid w:val="002A045E"/>
    <w:rsid w:val="00397FCD"/>
    <w:rsid w:val="003E6904"/>
    <w:rsid w:val="00463836"/>
    <w:rsid w:val="004B2364"/>
    <w:rsid w:val="00501E51"/>
    <w:rsid w:val="005471CA"/>
    <w:rsid w:val="005A5E77"/>
    <w:rsid w:val="005E1C95"/>
    <w:rsid w:val="00650041"/>
    <w:rsid w:val="00655D17"/>
    <w:rsid w:val="00680715"/>
    <w:rsid w:val="007079E8"/>
    <w:rsid w:val="00727D9C"/>
    <w:rsid w:val="007B598F"/>
    <w:rsid w:val="008B75CC"/>
    <w:rsid w:val="009A73F2"/>
    <w:rsid w:val="00A31543"/>
    <w:rsid w:val="00A92FA0"/>
    <w:rsid w:val="00B015F4"/>
    <w:rsid w:val="00B176E6"/>
    <w:rsid w:val="00B36451"/>
    <w:rsid w:val="00BE2C66"/>
    <w:rsid w:val="00BE7BD5"/>
    <w:rsid w:val="00D3160A"/>
    <w:rsid w:val="00D5170C"/>
    <w:rsid w:val="00E270EA"/>
    <w:rsid w:val="00E62C25"/>
    <w:rsid w:val="00E6754C"/>
    <w:rsid w:val="00EB224C"/>
    <w:rsid w:val="00EC7FBA"/>
    <w:rsid w:val="00F0637C"/>
    <w:rsid w:val="00F947B7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BA"/>
  </w:style>
  <w:style w:type="paragraph" w:styleId="Footer">
    <w:name w:val="footer"/>
    <w:basedOn w:val="Normal"/>
    <w:link w:val="FooterChar"/>
    <w:uiPriority w:val="99"/>
    <w:unhideWhenUsed/>
    <w:rsid w:val="00EC7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BA"/>
  </w:style>
  <w:style w:type="paragraph" w:styleId="Footer">
    <w:name w:val="footer"/>
    <w:basedOn w:val="Normal"/>
    <w:link w:val="FooterChar"/>
    <w:uiPriority w:val="99"/>
    <w:unhideWhenUsed/>
    <w:rsid w:val="00EC7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Dr.Muhammad</dc:creator>
  <cp:lastModifiedBy>DR.Ahmed Saker 2O11</cp:lastModifiedBy>
  <cp:revision>26</cp:revision>
  <dcterms:created xsi:type="dcterms:W3CDTF">2017-08-20T17:45:00Z</dcterms:created>
  <dcterms:modified xsi:type="dcterms:W3CDTF">2017-09-25T03:58:00Z</dcterms:modified>
</cp:coreProperties>
</file>